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AC3D5C" w14:textId="77777777" w:rsidR="007E1F81" w:rsidRPr="008C3435" w:rsidRDefault="00000000">
      <w:pPr>
        <w:pStyle w:val="Heading1"/>
        <w:rPr>
          <w:rFonts w:asciiTheme="majorHAnsi" w:hAnsiTheme="majorHAnsi"/>
        </w:rPr>
      </w:pPr>
      <w:r w:rsidRPr="008C3435">
        <w:rPr>
          <w:rFonts w:asciiTheme="majorHAnsi" w:hAnsiTheme="majorHAnsi"/>
          <w:color w:val="16365D"/>
        </w:rPr>
        <w:t>APPEAL</w:t>
      </w:r>
      <w:r w:rsidRPr="008C3435">
        <w:rPr>
          <w:rFonts w:asciiTheme="majorHAnsi" w:hAnsiTheme="majorHAnsi"/>
          <w:color w:val="16365D"/>
          <w:spacing w:val="-17"/>
        </w:rPr>
        <w:t xml:space="preserve"> </w:t>
      </w:r>
      <w:r w:rsidRPr="008C3435">
        <w:rPr>
          <w:rFonts w:asciiTheme="majorHAnsi" w:hAnsiTheme="majorHAnsi"/>
          <w:color w:val="16365D"/>
          <w:spacing w:val="-2"/>
        </w:rPr>
        <w:t>LETTER</w:t>
      </w:r>
    </w:p>
    <w:p w14:paraId="60AC3D5D" w14:textId="77777777" w:rsidR="007E1F81" w:rsidRDefault="00000000">
      <w:pPr>
        <w:pStyle w:val="BodyText"/>
        <w:spacing w:before="17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AC3D84" wp14:editId="60AC3D85">
                <wp:simplePos x="0" y="0"/>
                <wp:positionH relativeFrom="page">
                  <wp:posOffset>1124713</wp:posOffset>
                </wp:positionH>
                <wp:positionV relativeFrom="paragraph">
                  <wp:posOffset>279230</wp:posOffset>
                </wp:positionV>
                <wp:extent cx="552323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2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230" h="12700">
                              <a:moveTo>
                                <a:pt x="55229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522976" y="12192"/>
                              </a:lnTo>
                              <a:lnTo>
                                <a:pt x="552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388AB" id="Graphic 2" o:spid="_x0000_s1026" style="position:absolute;margin-left:88.55pt;margin-top:22pt;width:434.9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230,12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" path="m5522976,l,,,12192r5522976,l5522976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60AC3D5E" w14:textId="77777777" w:rsidR="007E1F81" w:rsidRDefault="007E1F81">
      <w:pPr>
        <w:pStyle w:val="BodyText"/>
        <w:rPr>
          <w:rFonts w:ascii="Calibri"/>
        </w:rPr>
      </w:pPr>
    </w:p>
    <w:p w14:paraId="60AC3D5F" w14:textId="77777777" w:rsidR="007E1F81" w:rsidRDefault="007E1F81">
      <w:pPr>
        <w:pStyle w:val="BodyText"/>
        <w:rPr>
          <w:rFonts w:ascii="Calibri"/>
        </w:rPr>
      </w:pPr>
    </w:p>
    <w:p w14:paraId="60AC3D60" w14:textId="77777777" w:rsidR="007E1F81" w:rsidRDefault="007E1F81">
      <w:pPr>
        <w:pStyle w:val="BodyText"/>
        <w:rPr>
          <w:rFonts w:ascii="Calibri"/>
        </w:rPr>
      </w:pPr>
    </w:p>
    <w:p w14:paraId="60AC3D61" w14:textId="77777777" w:rsidR="007E1F81" w:rsidRDefault="007E1F81">
      <w:pPr>
        <w:pStyle w:val="BodyText"/>
        <w:rPr>
          <w:rFonts w:ascii="Calibri"/>
        </w:rPr>
      </w:pPr>
    </w:p>
    <w:p w14:paraId="60AC3D62" w14:textId="77777777" w:rsidR="007E1F81" w:rsidRDefault="007E1F81">
      <w:pPr>
        <w:pStyle w:val="BodyText"/>
        <w:spacing w:before="62"/>
        <w:rPr>
          <w:rFonts w:ascii="Calibri"/>
        </w:rPr>
      </w:pPr>
    </w:p>
    <w:p w14:paraId="60AC3D63" w14:textId="77777777" w:rsidR="007E1F81" w:rsidRDefault="00000000">
      <w:pPr>
        <w:ind w:left="338"/>
        <w:rPr>
          <w:b/>
        </w:rPr>
      </w:pPr>
      <w:r>
        <w:rPr>
          <w:b/>
          <w:spacing w:val="-5"/>
        </w:rPr>
        <w:t>Re:</w:t>
      </w:r>
    </w:p>
    <w:p w14:paraId="60AC3D64" w14:textId="77777777" w:rsidR="007E1F81" w:rsidRDefault="00000000">
      <w:pPr>
        <w:spacing w:before="1"/>
        <w:ind w:left="338"/>
        <w:rPr>
          <w:b/>
        </w:rPr>
      </w:pPr>
      <w:r>
        <w:rPr>
          <w:b/>
          <w:spacing w:val="-4"/>
        </w:rPr>
        <w:t>DOB:</w:t>
      </w:r>
    </w:p>
    <w:p w14:paraId="60AC3D65" w14:textId="77777777" w:rsidR="007E1F81" w:rsidRDefault="00000000">
      <w:pPr>
        <w:spacing w:before="2"/>
        <w:ind w:left="338"/>
        <w:rPr>
          <w:b/>
        </w:rPr>
      </w:pPr>
      <w:r>
        <w:rPr>
          <w:b/>
          <w:spacing w:val="-2"/>
        </w:rPr>
        <w:t>Member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ID:</w:t>
      </w:r>
    </w:p>
    <w:p w14:paraId="60AC3D66" w14:textId="77777777" w:rsidR="007E1F81" w:rsidRDefault="00000000">
      <w:pPr>
        <w:pStyle w:val="BodyText"/>
        <w:spacing w:before="1"/>
        <w:ind w:left="338" w:right="594"/>
      </w:pPr>
      <w:r>
        <w:rPr>
          <w:b/>
        </w:rPr>
        <w:t>Requested Therapy:</w:t>
      </w:r>
      <w:r>
        <w:rPr>
          <w:b/>
          <w:spacing w:val="-3"/>
        </w:rPr>
        <w:t xml:space="preserve"> </w:t>
      </w:r>
      <w:r>
        <w:t>CeQur</w:t>
      </w:r>
      <w:r>
        <w:rPr>
          <w:spacing w:val="-7"/>
        </w:rPr>
        <w:t xml:space="preserve"> </w:t>
      </w:r>
      <w:r>
        <w:t>Simplicity</w:t>
      </w:r>
      <w:r>
        <w:rPr>
          <w:spacing w:val="-10"/>
        </w:rPr>
        <w:t xml:space="preserve"> </w:t>
      </w:r>
      <w:r>
        <w:t>1U</w:t>
      </w:r>
      <w:r>
        <w:rPr>
          <w:spacing w:val="-6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2U</w:t>
      </w:r>
      <w:r>
        <w:rPr>
          <w:spacing w:val="-7"/>
        </w:rPr>
        <w:t xml:space="preserve"> </w:t>
      </w:r>
      <w:r>
        <w:t>2.4ml</w:t>
      </w:r>
      <w:r>
        <w:rPr>
          <w:spacing w:val="-7"/>
        </w:rPr>
        <w:t xml:space="preserve"> </w:t>
      </w:r>
      <w:r>
        <w:t>up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7-day</w:t>
      </w:r>
      <w:r>
        <w:rPr>
          <w:spacing w:val="-10"/>
        </w:rPr>
        <w:t xml:space="preserve"> </w:t>
      </w:r>
      <w:r>
        <w:t>wear</w:t>
      </w:r>
      <w:r>
        <w:rPr>
          <w:spacing w:val="-7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CeQur Simplicity Inserter</w:t>
      </w:r>
    </w:p>
    <w:p w14:paraId="60AC3D67" w14:textId="77777777" w:rsidR="007E1F81" w:rsidRDefault="00000000">
      <w:pPr>
        <w:pStyle w:val="BodyText"/>
        <w:spacing w:before="257"/>
        <w:ind w:left="338"/>
      </w:pPr>
      <w:r>
        <w:t>To</w:t>
      </w:r>
      <w:r>
        <w:rPr>
          <w:spacing w:val="-7"/>
        </w:rPr>
        <w:t xml:space="preserve"> </w:t>
      </w:r>
      <w:r>
        <w:t>Whom</w:t>
      </w:r>
      <w:r>
        <w:rPr>
          <w:spacing w:val="-5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rPr>
          <w:spacing w:val="-2"/>
        </w:rPr>
        <w:t>Concern,</w:t>
      </w:r>
    </w:p>
    <w:p w14:paraId="60AC3D68" w14:textId="77777777" w:rsidR="007E1F81" w:rsidRDefault="007E1F81">
      <w:pPr>
        <w:pStyle w:val="BodyText"/>
        <w:spacing w:before="2"/>
      </w:pPr>
    </w:p>
    <w:p w14:paraId="60AC3D69" w14:textId="77777777" w:rsidR="007E1F81" w:rsidRDefault="00000000">
      <w:pPr>
        <w:pStyle w:val="BodyText"/>
        <w:spacing w:before="1" w:line="258" w:lineRule="exact"/>
        <w:ind w:left="338"/>
      </w:pPr>
      <w:r>
        <w:t>I</w:t>
      </w:r>
      <w:r>
        <w:rPr>
          <w:spacing w:val="-8"/>
        </w:rPr>
        <w:t xml:space="preserve"> </w:t>
      </w:r>
      <w:r>
        <w:t>am</w:t>
      </w:r>
      <w:r>
        <w:rPr>
          <w:spacing w:val="-10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expedited</w:t>
      </w:r>
      <w:r>
        <w:rPr>
          <w:spacing w:val="-2"/>
        </w:rPr>
        <w:t xml:space="preserve"> </w:t>
      </w:r>
      <w:r>
        <w:t>redetermination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formulary</w:t>
      </w:r>
      <w:r>
        <w:rPr>
          <w:spacing w:val="-9"/>
        </w:rPr>
        <w:t xml:space="preserve"> </w:t>
      </w:r>
      <w:r>
        <w:t>exception</w:t>
      </w:r>
      <w:r>
        <w:rPr>
          <w:spacing w:val="-2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rPr>
          <w:spacing w:val="-2"/>
        </w:rPr>
        <w:t>patient</w:t>
      </w:r>
    </w:p>
    <w:p w14:paraId="60AC3D6C" w14:textId="78FC2E73" w:rsidR="007E1F81" w:rsidRDefault="00000000" w:rsidP="007945CD">
      <w:pPr>
        <w:pStyle w:val="BodyText"/>
        <w:spacing w:line="258" w:lineRule="exact"/>
        <w:ind w:left="338"/>
      </w:pPr>
      <w:r>
        <w:t>regarding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denial</w:t>
      </w:r>
      <w:r>
        <w:rPr>
          <w:spacing w:val="1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coverage</w:t>
      </w:r>
      <w:r>
        <w:rPr>
          <w:spacing w:val="11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CeQur</w:t>
      </w:r>
      <w:r>
        <w:rPr>
          <w:spacing w:val="11"/>
        </w:rPr>
        <w:t xml:space="preserve"> </w:t>
      </w:r>
      <w:r>
        <w:t>Simplicity</w:t>
      </w:r>
      <w:r>
        <w:rPr>
          <w:spacing w:val="12"/>
        </w:rPr>
        <w:t xml:space="preserve"> </w:t>
      </w:r>
      <w:r>
        <w:rPr>
          <w:spacing w:val="-2"/>
        </w:rPr>
        <w:t>device.</w:t>
      </w:r>
      <w:r w:rsidR="007945CD">
        <w:t xml:space="preserve"> </w:t>
      </w:r>
      <w:r>
        <w:t>This</w:t>
      </w:r>
      <w:r>
        <w:rPr>
          <w:spacing w:val="-4"/>
        </w:rPr>
        <w:t xml:space="preserve"> </w:t>
      </w:r>
      <w:r>
        <w:t>request</w:t>
      </w:r>
      <w:r>
        <w:rPr>
          <w:spacing w:val="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 response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denial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coverage</w:t>
      </w:r>
      <w:r>
        <w:rPr>
          <w:spacing w:val="-10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lack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trial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formulary</w:t>
      </w:r>
      <w:r w:rsidR="007945CD">
        <w:t xml:space="preserve"> </w:t>
      </w:r>
      <w:r>
        <w:rPr>
          <w:spacing w:val="-2"/>
        </w:rPr>
        <w:t>alternatives,</w:t>
      </w:r>
      <w:r>
        <w:rPr>
          <w:spacing w:val="-4"/>
        </w:rPr>
        <w:t xml:space="preserve"> </w:t>
      </w:r>
      <w:r>
        <w:rPr>
          <w:spacing w:val="-2"/>
        </w:rPr>
        <w:t>including</w:t>
      </w:r>
      <w:r>
        <w:rPr>
          <w:spacing w:val="6"/>
        </w:rPr>
        <w:t xml:space="preserve"> </w:t>
      </w:r>
      <w:r>
        <w:rPr>
          <w:spacing w:val="-2"/>
        </w:rPr>
        <w:t>insulin</w:t>
      </w:r>
      <w:r>
        <w:rPr>
          <w:spacing w:val="7"/>
        </w:rPr>
        <w:t xml:space="preserve"> </w:t>
      </w:r>
      <w:r>
        <w:rPr>
          <w:spacing w:val="-2"/>
        </w:rPr>
        <w:t>pumps.</w:t>
      </w:r>
    </w:p>
    <w:p w14:paraId="60AC3D6D" w14:textId="77777777" w:rsidR="007E1F81" w:rsidRDefault="007E1F81">
      <w:pPr>
        <w:pStyle w:val="BodyText"/>
        <w:spacing w:before="4"/>
      </w:pPr>
    </w:p>
    <w:p w14:paraId="60AC3D6E" w14:textId="4988D716" w:rsidR="007E1F81" w:rsidRDefault="00000000">
      <w:pPr>
        <w:pStyle w:val="BodyText"/>
        <w:spacing w:line="237" w:lineRule="auto"/>
        <w:ind w:left="338"/>
      </w:pPr>
      <w:r>
        <w:t>Patient</w:t>
      </w:r>
      <w:r>
        <w:rPr>
          <w:spacing w:val="-13"/>
        </w:rPr>
        <w:t xml:space="preserve"> </w:t>
      </w:r>
      <w:r>
        <w:t>has</w:t>
      </w:r>
      <w:r w:rsidR="007945CD">
        <w:rPr>
          <w:spacing w:val="-12"/>
        </w:rPr>
        <w:t xml:space="preserve"> </w:t>
      </w:r>
      <w:r>
        <w:t>diabetes</w:t>
      </w:r>
      <w:r>
        <w:rPr>
          <w:spacing w:val="-12"/>
        </w:rPr>
        <w:t xml:space="preserve"> </w:t>
      </w:r>
      <w:r>
        <w:t>mellitus</w:t>
      </w:r>
      <w:r>
        <w:rPr>
          <w:spacing w:val="-12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remains</w:t>
      </w:r>
      <w:r>
        <w:rPr>
          <w:spacing w:val="-12"/>
        </w:rPr>
        <w:t xml:space="preserve"> </w:t>
      </w:r>
      <w:r>
        <w:t>inadequately</w:t>
      </w:r>
      <w:r>
        <w:rPr>
          <w:spacing w:val="-12"/>
        </w:rPr>
        <w:t xml:space="preserve"> </w:t>
      </w:r>
      <w:r>
        <w:t>controlled</w:t>
      </w:r>
      <w:r>
        <w:rPr>
          <w:spacing w:val="-13"/>
        </w:rPr>
        <w:t xml:space="preserve"> </w:t>
      </w:r>
      <w:r>
        <w:t>despite</w:t>
      </w:r>
      <w:r>
        <w:rPr>
          <w:spacing w:val="-12"/>
        </w:rPr>
        <w:t xml:space="preserve"> </w:t>
      </w:r>
      <w:r>
        <w:t xml:space="preserve">current </w:t>
      </w:r>
      <w:r>
        <w:rPr>
          <w:spacing w:val="-2"/>
        </w:rPr>
        <w:t>therapy.</w:t>
      </w:r>
    </w:p>
    <w:p w14:paraId="60AC3D6F" w14:textId="77777777" w:rsidR="007E1F81" w:rsidRDefault="007E1F81">
      <w:pPr>
        <w:pStyle w:val="BodyText"/>
        <w:spacing w:before="4"/>
      </w:pPr>
    </w:p>
    <w:p w14:paraId="60AC3D70" w14:textId="77777777" w:rsidR="007E1F81" w:rsidRDefault="00000000">
      <w:pPr>
        <w:pStyle w:val="BodyText"/>
        <w:spacing w:line="237" w:lineRule="auto"/>
        <w:ind w:left="338" w:right="520"/>
        <w:jc w:val="both"/>
      </w:pPr>
      <w:r>
        <w:t>This</w:t>
      </w:r>
      <w:r>
        <w:rPr>
          <w:spacing w:val="-13"/>
        </w:rPr>
        <w:t xml:space="preserve"> </w:t>
      </w:r>
      <w:r>
        <w:t>patient</w:t>
      </w:r>
      <w:r>
        <w:rPr>
          <w:spacing w:val="-12"/>
        </w:rPr>
        <w:t xml:space="preserve"> </w:t>
      </w:r>
      <w:r>
        <w:t>requires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reliable</w:t>
      </w:r>
      <w:r>
        <w:rPr>
          <w:spacing w:val="-12"/>
        </w:rPr>
        <w:t xml:space="preserve"> </w:t>
      </w:r>
      <w:r>
        <w:t>method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administering</w:t>
      </w:r>
      <w:r>
        <w:rPr>
          <w:spacing w:val="-12"/>
        </w:rPr>
        <w:t xml:space="preserve"> </w:t>
      </w:r>
      <w:r>
        <w:t>multiple</w:t>
      </w:r>
      <w:r>
        <w:rPr>
          <w:spacing w:val="-12"/>
        </w:rPr>
        <w:t xml:space="preserve"> </w:t>
      </w:r>
      <w:r>
        <w:t>daily</w:t>
      </w:r>
      <w:r>
        <w:rPr>
          <w:spacing w:val="-13"/>
        </w:rPr>
        <w:t xml:space="preserve"> </w:t>
      </w:r>
      <w:r>
        <w:t>doses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rapid-acting insulin.</w:t>
      </w:r>
      <w:r>
        <w:rPr>
          <w:spacing w:val="-10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evaluating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patient’s</w:t>
      </w:r>
      <w:r>
        <w:rPr>
          <w:spacing w:val="-10"/>
        </w:rPr>
        <w:t xml:space="preserve"> </w:t>
      </w:r>
      <w:r>
        <w:t>clinical</w:t>
      </w:r>
      <w:r>
        <w:rPr>
          <w:spacing w:val="-10"/>
        </w:rPr>
        <w:t xml:space="preserve"> </w:t>
      </w:r>
      <w:r>
        <w:t>needs,</w:t>
      </w:r>
      <w:r>
        <w:rPr>
          <w:spacing w:val="-10"/>
        </w:rPr>
        <w:t xml:space="preserve"> </w:t>
      </w:r>
      <w:r>
        <w:t>insulin</w:t>
      </w:r>
      <w:r>
        <w:rPr>
          <w:spacing w:val="-10"/>
        </w:rPr>
        <w:t xml:space="preserve"> </w:t>
      </w:r>
      <w:r>
        <w:t>regimen,</w:t>
      </w:r>
      <w:r>
        <w:rPr>
          <w:spacing w:val="-10"/>
        </w:rPr>
        <w:t xml:space="preserve"> </w:t>
      </w:r>
      <w:r>
        <w:t>lifestyle,</w:t>
      </w:r>
      <w:r>
        <w:rPr>
          <w:spacing w:val="-10"/>
        </w:rPr>
        <w:t xml:space="preserve"> </w:t>
      </w:r>
      <w:r>
        <w:t>dexterity,</w:t>
      </w:r>
      <w:r>
        <w:rPr>
          <w:spacing w:val="-10"/>
        </w:rPr>
        <w:t xml:space="preserve"> </w:t>
      </w:r>
      <w:r>
        <w:t xml:space="preserve">and </w:t>
      </w:r>
      <w:r>
        <w:rPr>
          <w:spacing w:val="-2"/>
        </w:rPr>
        <w:t xml:space="preserve">ability to consistently administer mealtime insulin, CeQur Simplicity is the most appropriate </w:t>
      </w:r>
      <w:r>
        <w:t>delivery method for this individual.</w:t>
      </w:r>
    </w:p>
    <w:p w14:paraId="60AC3D71" w14:textId="77777777" w:rsidR="007E1F81" w:rsidRDefault="00000000">
      <w:pPr>
        <w:pStyle w:val="BodyText"/>
        <w:spacing w:before="251" w:line="237" w:lineRule="auto"/>
        <w:ind w:left="338"/>
      </w:pPr>
      <w:r>
        <w:rPr>
          <w:spacing w:val="-2"/>
        </w:rPr>
        <w:t xml:space="preserve">CeQur Simplicity provides a simple, discreet, wearable method of delivering mealtime insulin </w:t>
      </w:r>
      <w:r>
        <w:t>without the need for repeated injections. The device is specifically designed for patients requiring multiple daily bolus doses while allowing insulin administration by pressing the device’s buttons.</w:t>
      </w:r>
    </w:p>
    <w:p w14:paraId="60AC3D72" w14:textId="77777777" w:rsidR="007E1F81" w:rsidRDefault="00000000">
      <w:pPr>
        <w:spacing w:before="248" w:line="256" w:lineRule="exact"/>
        <w:ind w:left="338"/>
        <w:rPr>
          <w:b/>
        </w:rPr>
      </w:pPr>
      <w:r>
        <w:rPr>
          <w:b/>
          <w:spacing w:val="-2"/>
        </w:rPr>
        <w:t>Why CeQur Simplicity is medically appropriate:</w:t>
      </w:r>
    </w:p>
    <w:p w14:paraId="60AC3D73" w14:textId="77777777" w:rsidR="007E1F81" w:rsidRDefault="00000000">
      <w:pPr>
        <w:pStyle w:val="BodyText"/>
        <w:spacing w:line="237" w:lineRule="auto"/>
        <w:ind w:left="338" w:right="138"/>
      </w:pPr>
      <w:r>
        <w:rPr>
          <w:spacing w:val="-2"/>
        </w:rPr>
        <w:t xml:space="preserve">The patient’s treatment requires multiple daily mealtime insulin doses, making adherence and </w:t>
      </w:r>
      <w:r>
        <w:t>ease of administration particularly important. CeQur Simplicity offers several clinically relevant advantages for this patient:</w:t>
      </w:r>
    </w:p>
    <w:p w14:paraId="60AC3D74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0"/>
          <w:tab w:val="left" w:pos="832"/>
        </w:tabs>
        <w:spacing w:before="1"/>
        <w:ind w:right="249"/>
      </w:pPr>
      <w:r>
        <w:rPr>
          <w:spacing w:val="-2"/>
        </w:rPr>
        <w:t>Simplifies mealtime insulin administration by eliminating repeated insulin-pen or syringe injections.</w:t>
      </w:r>
    </w:p>
    <w:p w14:paraId="60AC3D75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0"/>
          <w:tab w:val="left" w:pos="832"/>
        </w:tabs>
        <w:spacing w:before="1"/>
        <w:ind w:right="946"/>
      </w:pPr>
      <w:r>
        <w:t>Does</w:t>
      </w:r>
      <w:r>
        <w:rPr>
          <w:spacing w:val="-13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require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smartphone,</w:t>
      </w:r>
      <w:r>
        <w:rPr>
          <w:spacing w:val="-12"/>
        </w:rPr>
        <w:t xml:space="preserve"> </w:t>
      </w:r>
      <w:r>
        <w:t>controller,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separate</w:t>
      </w:r>
      <w:r>
        <w:rPr>
          <w:spacing w:val="-12"/>
        </w:rPr>
        <w:t xml:space="preserve"> </w:t>
      </w:r>
      <w:r>
        <w:t>electronic</w:t>
      </w:r>
      <w:r>
        <w:rPr>
          <w:spacing w:val="-12"/>
        </w:rPr>
        <w:t xml:space="preserve"> </w:t>
      </w:r>
      <w:r>
        <w:t>device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 xml:space="preserve">deliver </w:t>
      </w:r>
      <w:r>
        <w:rPr>
          <w:spacing w:val="-2"/>
        </w:rPr>
        <w:t>insulin.</w:t>
      </w:r>
    </w:p>
    <w:p w14:paraId="60AC3D76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1"/>
        </w:tabs>
        <w:spacing w:line="245" w:lineRule="exact"/>
        <w:ind w:left="831" w:hanging="293"/>
      </w:pPr>
      <w:r>
        <w:rPr>
          <w:spacing w:val="-2"/>
        </w:rPr>
        <w:t xml:space="preserve">Provides a simple, discreet, wearable system that can be used throughout the </w:t>
      </w:r>
      <w:r>
        <w:rPr>
          <w:spacing w:val="-4"/>
        </w:rPr>
        <w:t>day.</w:t>
      </w:r>
    </w:p>
    <w:p w14:paraId="60AC3D77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0"/>
          <w:tab w:val="left" w:pos="832"/>
        </w:tabs>
        <w:spacing w:line="237" w:lineRule="auto"/>
        <w:ind w:right="423"/>
      </w:pPr>
      <w:r>
        <w:t>Allows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patient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administer</w:t>
      </w:r>
      <w:r>
        <w:rPr>
          <w:spacing w:val="-12"/>
        </w:rPr>
        <w:t xml:space="preserve"> </w:t>
      </w:r>
      <w:r>
        <w:t>predetermined</w:t>
      </w:r>
      <w:r>
        <w:rPr>
          <w:spacing w:val="-12"/>
        </w:rPr>
        <w:t xml:space="preserve"> </w:t>
      </w:r>
      <w:r>
        <w:t>insulin</w:t>
      </w:r>
      <w:r>
        <w:rPr>
          <w:spacing w:val="-12"/>
        </w:rPr>
        <w:t xml:space="preserve"> </w:t>
      </w:r>
      <w:r>
        <w:t>doses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meals</w:t>
      </w:r>
      <w:r>
        <w:rPr>
          <w:spacing w:val="-13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carrying insulin pens/syringes and supplies throughout the day.</w:t>
      </w:r>
    </w:p>
    <w:p w14:paraId="60AC3D78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0"/>
          <w:tab w:val="left" w:pos="832"/>
        </w:tabs>
        <w:ind w:right="1044"/>
      </w:pPr>
      <w:r>
        <w:t>May</w:t>
      </w:r>
      <w:r>
        <w:rPr>
          <w:spacing w:val="-13"/>
        </w:rPr>
        <w:t xml:space="preserve"> </w:t>
      </w:r>
      <w:r>
        <w:t>reduce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burden</w:t>
      </w:r>
      <w:r>
        <w:rPr>
          <w:spacing w:val="-12"/>
        </w:rPr>
        <w:t xml:space="preserve"> </w:t>
      </w:r>
      <w:r>
        <w:t>associated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multiple</w:t>
      </w:r>
      <w:r>
        <w:rPr>
          <w:spacing w:val="-12"/>
        </w:rPr>
        <w:t xml:space="preserve"> </w:t>
      </w:r>
      <w:r>
        <w:t>daily</w:t>
      </w:r>
      <w:r>
        <w:rPr>
          <w:spacing w:val="-12"/>
        </w:rPr>
        <w:t xml:space="preserve"> </w:t>
      </w:r>
      <w:r>
        <w:t>injections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improve</w:t>
      </w:r>
      <w:r>
        <w:rPr>
          <w:spacing w:val="-12"/>
        </w:rPr>
        <w:t xml:space="preserve"> </w:t>
      </w:r>
      <w:r>
        <w:t>the patient’s ability to consistently administer prescribed mealtime insulin.</w:t>
      </w:r>
    </w:p>
    <w:p w14:paraId="60AC3D79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0"/>
          <w:tab w:val="left" w:pos="832"/>
        </w:tabs>
        <w:ind w:right="588"/>
      </w:pPr>
      <w:r>
        <w:t>Its</w:t>
      </w:r>
      <w:r>
        <w:rPr>
          <w:spacing w:val="-13"/>
        </w:rPr>
        <w:t xml:space="preserve"> </w:t>
      </w:r>
      <w:r>
        <w:t>operation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straightforward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does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require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patient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additional programming,</w:t>
      </w:r>
      <w:r>
        <w:rPr>
          <w:spacing w:val="-8"/>
        </w:rPr>
        <w:t xml:space="preserve"> </w:t>
      </w:r>
      <w:r>
        <w:t>connectivity,</w:t>
      </w:r>
      <w:r>
        <w:rPr>
          <w:spacing w:val="-8"/>
        </w:rPr>
        <w:t xml:space="preserve"> </w:t>
      </w:r>
      <w:r>
        <w:t>charging,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requirements</w:t>
      </w:r>
      <w:r>
        <w:rPr>
          <w:spacing w:val="-8"/>
        </w:rPr>
        <w:t xml:space="preserve"> </w:t>
      </w:r>
      <w:r>
        <w:t>associated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an insulin pump system.</w:t>
      </w:r>
    </w:p>
    <w:p w14:paraId="60AC3D7A" w14:textId="77777777" w:rsidR="007E1F81" w:rsidRDefault="00000000">
      <w:pPr>
        <w:pStyle w:val="ListParagraph"/>
        <w:numPr>
          <w:ilvl w:val="0"/>
          <w:numId w:val="1"/>
        </w:numPr>
        <w:tabs>
          <w:tab w:val="left" w:pos="830"/>
          <w:tab w:val="left" w:pos="832"/>
        </w:tabs>
        <w:ind w:right="394"/>
      </w:pPr>
      <w:r>
        <w:t>The</w:t>
      </w:r>
      <w:r>
        <w:rPr>
          <w:spacing w:val="-13"/>
        </w:rPr>
        <w:t xml:space="preserve"> </w:t>
      </w:r>
      <w:r>
        <w:t>device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particularly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treatment</w:t>
      </w:r>
      <w:r>
        <w:rPr>
          <w:spacing w:val="-12"/>
        </w:rPr>
        <w:t xml:space="preserve"> </w:t>
      </w:r>
      <w:r>
        <w:t>objective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reliable</w:t>
      </w:r>
      <w:r>
        <w:rPr>
          <w:spacing w:val="-12"/>
        </w:rPr>
        <w:t xml:space="preserve"> </w:t>
      </w:r>
      <w:r>
        <w:t>mealtime bolus delivery rather than continuous basal insulin infusion.</w:t>
      </w:r>
    </w:p>
    <w:p w14:paraId="60AC3D7B" w14:textId="77777777" w:rsidR="007E1F81" w:rsidRDefault="007E1F81">
      <w:pPr>
        <w:pStyle w:val="ListParagraph"/>
        <w:sectPr w:rsidR="007E1F81">
          <w:footerReference w:type="default" r:id="rId7"/>
          <w:type w:val="continuous"/>
          <w:pgSz w:w="12240" w:h="15840"/>
          <w:pgMar w:top="960" w:right="1440" w:bottom="840" w:left="1440" w:header="0" w:footer="658" w:gutter="0"/>
          <w:pgNumType w:start="1"/>
          <w:cols w:space="720"/>
        </w:sectPr>
      </w:pPr>
    </w:p>
    <w:p w14:paraId="60AC3D7C" w14:textId="77777777" w:rsidR="007E1F81" w:rsidRDefault="00000000">
      <w:pPr>
        <w:pStyle w:val="BodyText"/>
        <w:spacing w:before="72" w:line="247" w:lineRule="auto"/>
        <w:ind w:left="325" w:right="513"/>
      </w:pPr>
      <w:r>
        <w:lastRenderedPageBreak/>
        <w:t>Requiring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patient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technologically</w:t>
      </w:r>
      <w:r>
        <w:rPr>
          <w:spacing w:val="-12"/>
        </w:rPr>
        <w:t xml:space="preserve"> </w:t>
      </w:r>
      <w:r>
        <w:t>complex</w:t>
      </w:r>
      <w:r>
        <w:rPr>
          <w:spacing w:val="-12"/>
        </w:rPr>
        <w:t xml:space="preserve"> </w:t>
      </w:r>
      <w:r>
        <w:t>insulin-delivery</w:t>
      </w:r>
      <w:r>
        <w:rPr>
          <w:spacing w:val="-13"/>
        </w:rPr>
        <w:t xml:space="preserve"> </w:t>
      </w:r>
      <w:r>
        <w:t>system</w:t>
      </w:r>
      <w:r>
        <w:rPr>
          <w:spacing w:val="-12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a simpler</w:t>
      </w:r>
      <w:r>
        <w:rPr>
          <w:spacing w:val="-3"/>
        </w:rPr>
        <w:t xml:space="preserve"> </w:t>
      </w:r>
      <w:r>
        <w:t>device</w:t>
      </w:r>
      <w:r>
        <w:rPr>
          <w:spacing w:val="-3"/>
        </w:rPr>
        <w:t xml:space="preserve"> </w:t>
      </w:r>
      <w:r>
        <w:t>specifically</w:t>
      </w:r>
      <w:r>
        <w:rPr>
          <w:spacing w:val="-3"/>
        </w:rPr>
        <w:t xml:space="preserve"> </w:t>
      </w:r>
      <w:r>
        <w:t>suited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patient’s</w:t>
      </w:r>
      <w:r>
        <w:rPr>
          <w:spacing w:val="-3"/>
        </w:rPr>
        <w:t xml:space="preserve"> </w:t>
      </w:r>
      <w:r>
        <w:t>mealtime</w:t>
      </w:r>
      <w:r>
        <w:rPr>
          <w:spacing w:val="-3"/>
        </w:rPr>
        <w:t xml:space="preserve"> </w:t>
      </w:r>
      <w:r>
        <w:t>insulin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would add</w:t>
      </w:r>
      <w:r>
        <w:rPr>
          <w:spacing w:val="-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burden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clinically</w:t>
      </w:r>
      <w:r>
        <w:rPr>
          <w:spacing w:val="-1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benefit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individual.</w:t>
      </w:r>
    </w:p>
    <w:p w14:paraId="60AC3D7D" w14:textId="77777777" w:rsidR="007E1F81" w:rsidRDefault="00000000">
      <w:pPr>
        <w:pStyle w:val="BodyText"/>
        <w:spacing w:line="247" w:lineRule="auto"/>
        <w:ind w:left="325" w:right="469"/>
      </w:pPr>
      <w:r>
        <w:t>CeQur</w:t>
      </w:r>
      <w:r>
        <w:rPr>
          <w:spacing w:val="-13"/>
        </w:rPr>
        <w:t xml:space="preserve"> </w:t>
      </w:r>
      <w:r>
        <w:t>Simplicity</w:t>
      </w:r>
      <w:r>
        <w:rPr>
          <w:spacing w:val="-12"/>
        </w:rPr>
        <w:t xml:space="preserve"> </w:t>
      </w:r>
      <w:r>
        <w:t>allows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patient’s</w:t>
      </w:r>
      <w:r>
        <w:rPr>
          <w:spacing w:val="-12"/>
        </w:rPr>
        <w:t xml:space="preserve"> </w:t>
      </w:r>
      <w:r>
        <w:t>prescribed</w:t>
      </w:r>
      <w:r>
        <w:rPr>
          <w:spacing w:val="-12"/>
        </w:rPr>
        <w:t xml:space="preserve"> </w:t>
      </w:r>
      <w:r>
        <w:t>rapid-acting</w:t>
      </w:r>
      <w:r>
        <w:rPr>
          <w:spacing w:val="-12"/>
        </w:rPr>
        <w:t xml:space="preserve"> </w:t>
      </w:r>
      <w:r>
        <w:t>insulin</w:t>
      </w:r>
      <w:r>
        <w:rPr>
          <w:spacing w:val="-12"/>
        </w:rPr>
        <w:t xml:space="preserve"> </w:t>
      </w:r>
      <w:r>
        <w:t>regimen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 xml:space="preserve">delivered </w:t>
      </w:r>
      <w:r>
        <w:rPr>
          <w:spacing w:val="-2"/>
        </w:rPr>
        <w:t xml:space="preserve">according to the patient’s individualized bolus requirements without requiring the patient to </w:t>
      </w:r>
      <w:r>
        <w:t>use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conventional</w:t>
      </w:r>
      <w:r>
        <w:rPr>
          <w:spacing w:val="-12"/>
        </w:rPr>
        <w:t xml:space="preserve"> </w:t>
      </w:r>
      <w:r>
        <w:t>insulin</w:t>
      </w:r>
      <w:r>
        <w:rPr>
          <w:spacing w:val="-12"/>
        </w:rPr>
        <w:t xml:space="preserve"> </w:t>
      </w:r>
      <w:r>
        <w:t>pump</w:t>
      </w:r>
      <w:r>
        <w:rPr>
          <w:spacing w:val="-12"/>
        </w:rPr>
        <w:t xml:space="preserve"> </w:t>
      </w:r>
      <w:r>
        <w:t>platform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continuous</w:t>
      </w:r>
      <w:r>
        <w:rPr>
          <w:spacing w:val="-13"/>
        </w:rPr>
        <w:t xml:space="preserve"> </w:t>
      </w:r>
      <w:r>
        <w:t>basal</w:t>
      </w:r>
      <w:r>
        <w:rPr>
          <w:spacing w:val="-12"/>
        </w:rPr>
        <w:t xml:space="preserve"> </w:t>
      </w:r>
      <w:r>
        <w:t>insulin</w:t>
      </w:r>
      <w:r>
        <w:rPr>
          <w:spacing w:val="-12"/>
        </w:rPr>
        <w:t xml:space="preserve"> </w:t>
      </w:r>
      <w:r>
        <w:t>infusion.</w:t>
      </w:r>
      <w:r>
        <w:rPr>
          <w:spacing w:val="-12"/>
        </w:rPr>
        <w:t xml:space="preserve"> </w:t>
      </w:r>
      <w:r>
        <w:t>For this patient, the specific dosing requirements, ease of use, and ability to administer individualized mealtime doses only make CeQur Simplicity medically appropriate.</w:t>
      </w:r>
    </w:p>
    <w:p w14:paraId="60AC3D7E" w14:textId="77777777" w:rsidR="007E1F81" w:rsidRDefault="00000000">
      <w:pPr>
        <w:pStyle w:val="BodyText"/>
        <w:spacing w:before="248" w:line="247" w:lineRule="auto"/>
        <w:ind w:left="325" w:right="594"/>
      </w:pP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diabetes</w:t>
      </w:r>
      <w:r>
        <w:rPr>
          <w:spacing w:val="-4"/>
        </w:rPr>
        <w:t xml:space="preserve"> </w:t>
      </w:r>
      <w:r>
        <w:t>therapy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simply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insulin-delivery</w:t>
      </w:r>
      <w:r>
        <w:rPr>
          <w:spacing w:val="-4"/>
        </w:rPr>
        <w:t xml:space="preserve"> </w:t>
      </w:r>
      <w:r>
        <w:t>device,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to provide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method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patient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safely,</w:t>
      </w:r>
      <w:r>
        <w:rPr>
          <w:spacing w:val="-12"/>
        </w:rPr>
        <w:t xml:space="preserve"> </w:t>
      </w:r>
      <w:r>
        <w:t>consistently,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effectively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prescribed. For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patient,</w:t>
      </w:r>
      <w:r>
        <w:rPr>
          <w:spacing w:val="-10"/>
        </w:rPr>
        <w:t xml:space="preserve"> </w:t>
      </w:r>
      <w:r>
        <w:t>CeQur</w:t>
      </w:r>
      <w:r>
        <w:rPr>
          <w:spacing w:val="-10"/>
        </w:rPr>
        <w:t xml:space="preserve"> </w:t>
      </w:r>
      <w:r>
        <w:t>Simplicity</w:t>
      </w:r>
      <w:r>
        <w:rPr>
          <w:spacing w:val="-10"/>
        </w:rPr>
        <w:t xml:space="preserve"> </w:t>
      </w:r>
      <w:r>
        <w:t>addresses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practical</w:t>
      </w:r>
      <w:r>
        <w:rPr>
          <w:spacing w:val="-10"/>
        </w:rPr>
        <w:t xml:space="preserve"> </w:t>
      </w:r>
      <w:r>
        <w:t>barriers</w:t>
      </w:r>
      <w:r>
        <w:rPr>
          <w:spacing w:val="-10"/>
        </w:rPr>
        <w:t xml:space="preserve"> </w:t>
      </w:r>
      <w:r>
        <w:t>associated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multiple daily</w:t>
      </w:r>
      <w:r>
        <w:rPr>
          <w:spacing w:val="-1"/>
        </w:rPr>
        <w:t xml:space="preserve"> </w:t>
      </w:r>
      <w:r>
        <w:t>injections</w:t>
      </w:r>
      <w:r>
        <w:rPr>
          <w:spacing w:val="-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avoiding</w:t>
      </w:r>
      <w:r>
        <w:rPr>
          <w:spacing w:val="-1"/>
        </w:rPr>
        <w:t xml:space="preserve"> </w:t>
      </w:r>
      <w:r>
        <w:t>unnecessary</w:t>
      </w:r>
      <w:r>
        <w:rPr>
          <w:spacing w:val="-1"/>
        </w:rPr>
        <w:t xml:space="preserve"> </w:t>
      </w:r>
      <w:r>
        <w:t>technological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complexity.</w:t>
      </w:r>
      <w:r>
        <w:rPr>
          <w:spacing w:val="-1"/>
        </w:rPr>
        <w:t xml:space="preserve"> </w:t>
      </w:r>
      <w:r>
        <w:t>The requested</w:t>
      </w:r>
      <w:r>
        <w:rPr>
          <w:spacing w:val="-15"/>
        </w:rPr>
        <w:t xml:space="preserve"> </w:t>
      </w:r>
      <w:r>
        <w:t>device</w:t>
      </w:r>
      <w:r>
        <w:rPr>
          <w:spacing w:val="-12"/>
        </w:rPr>
        <w:t xml:space="preserve"> </w:t>
      </w:r>
      <w:r>
        <w:t>therefore</w:t>
      </w:r>
      <w:r>
        <w:rPr>
          <w:spacing w:val="-12"/>
        </w:rPr>
        <w:t xml:space="preserve"> </w:t>
      </w:r>
      <w:r>
        <w:t>represents</w:t>
      </w:r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medically</w:t>
      </w:r>
      <w:r>
        <w:rPr>
          <w:spacing w:val="-12"/>
        </w:rPr>
        <w:t xml:space="preserve"> </w:t>
      </w:r>
      <w:r>
        <w:t>necessary</w:t>
      </w:r>
      <w:r>
        <w:rPr>
          <w:spacing w:val="-12"/>
        </w:rPr>
        <w:t xml:space="preserve"> </w:t>
      </w:r>
      <w:r>
        <w:t>component of the patient’s diabetes-management plan.</w:t>
      </w:r>
    </w:p>
    <w:p w14:paraId="60AC3D7F" w14:textId="77777777" w:rsidR="007E1F81" w:rsidRDefault="00000000">
      <w:pPr>
        <w:pStyle w:val="BodyText"/>
        <w:spacing w:before="249" w:line="247" w:lineRule="auto"/>
        <w:ind w:left="325" w:right="513"/>
      </w:pPr>
      <w:r>
        <w:t>I</w:t>
      </w:r>
      <w:r>
        <w:rPr>
          <w:spacing w:val="-13"/>
        </w:rPr>
        <w:t xml:space="preserve"> </w:t>
      </w:r>
      <w:r>
        <w:t>respectfully</w:t>
      </w:r>
      <w:r>
        <w:rPr>
          <w:spacing w:val="-12"/>
        </w:rPr>
        <w:t xml:space="preserve"> </w:t>
      </w:r>
      <w:r>
        <w:t>request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CeQur</w:t>
      </w:r>
      <w:r>
        <w:rPr>
          <w:spacing w:val="-12"/>
        </w:rPr>
        <w:t xml:space="preserve"> </w:t>
      </w:r>
      <w:r>
        <w:t>Simplicity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approved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medically</w:t>
      </w:r>
      <w:r>
        <w:rPr>
          <w:spacing w:val="-13"/>
        </w:rPr>
        <w:t xml:space="preserve"> </w:t>
      </w:r>
      <w:r>
        <w:t>necessary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 denial be overturned. Please consider the patient’s individualized clinical circumstances rather than requiring substitution with a device that, while capable of delivering insulin, does not provide an equivalent treatment approach for this patient.</w:t>
      </w:r>
    </w:p>
    <w:p w14:paraId="60AC3D80" w14:textId="77777777" w:rsidR="007E1F81" w:rsidRDefault="00000000">
      <w:pPr>
        <w:pStyle w:val="BodyText"/>
        <w:spacing w:before="251" w:line="247" w:lineRule="auto"/>
        <w:ind w:left="325"/>
      </w:pPr>
      <w:r>
        <w:rPr>
          <w:spacing w:val="-2"/>
        </w:rPr>
        <w:t xml:space="preserve">Please contact my office if additional clinical documentation, glucose records, insulin </w:t>
      </w:r>
      <w:r>
        <w:t>requirements, or other supporting information is required.</w:t>
      </w:r>
    </w:p>
    <w:p w14:paraId="60AC3D81" w14:textId="77777777" w:rsidR="007E1F81" w:rsidRDefault="00000000">
      <w:pPr>
        <w:pStyle w:val="BodyText"/>
        <w:spacing w:before="252"/>
        <w:ind w:left="325"/>
      </w:pPr>
      <w:r>
        <w:t>Thank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prompt</w:t>
      </w:r>
      <w:r>
        <w:rPr>
          <w:spacing w:val="-11"/>
        </w:rPr>
        <w:t xml:space="preserve"> </w:t>
      </w:r>
      <w:r>
        <w:rPr>
          <w:spacing w:val="-2"/>
        </w:rPr>
        <w:t>consideration.</w:t>
      </w:r>
    </w:p>
    <w:p w14:paraId="60AC3D82" w14:textId="77777777" w:rsidR="007E1F81" w:rsidRDefault="007E1F81">
      <w:pPr>
        <w:pStyle w:val="BodyText"/>
        <w:spacing w:before="2"/>
      </w:pPr>
    </w:p>
    <w:p w14:paraId="60AC3D83" w14:textId="77777777" w:rsidR="007E1F81" w:rsidRDefault="00000000">
      <w:pPr>
        <w:pStyle w:val="BodyText"/>
        <w:ind w:left="325"/>
      </w:pPr>
      <w:r>
        <w:rPr>
          <w:spacing w:val="-2"/>
        </w:rPr>
        <w:t>Sincerely,</w:t>
      </w:r>
    </w:p>
    <w:sectPr w:rsidR="007E1F81">
      <w:pgSz w:w="12240" w:h="15840"/>
      <w:pgMar w:top="1180" w:right="1440" w:bottom="840" w:left="1440" w:header="0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DAC31D" w14:textId="77777777" w:rsidR="00193626" w:rsidRDefault="00193626">
      <w:r>
        <w:separator/>
      </w:r>
    </w:p>
  </w:endnote>
  <w:endnote w:type="continuationSeparator" w:id="0">
    <w:p w14:paraId="0C0F5989" w14:textId="77777777" w:rsidR="00193626" w:rsidRDefault="0019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AC3D86" w14:textId="1C71FF49" w:rsidR="007E1F81" w:rsidRDefault="007E1F8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283A20" w14:textId="77777777" w:rsidR="00193626" w:rsidRDefault="00193626">
      <w:r>
        <w:separator/>
      </w:r>
    </w:p>
  </w:footnote>
  <w:footnote w:type="continuationSeparator" w:id="0">
    <w:p w14:paraId="67E70D0A" w14:textId="77777777" w:rsidR="00193626" w:rsidRDefault="00193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BA7EC3"/>
    <w:multiLevelType w:val="hybridMultilevel"/>
    <w:tmpl w:val="A1DA930C"/>
    <w:lvl w:ilvl="0" w:tplc="C9985154">
      <w:numFmt w:val="bullet"/>
      <w:lvlText w:val=""/>
      <w:lvlJc w:val="left"/>
      <w:pPr>
        <w:ind w:left="832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BCB228">
      <w:numFmt w:val="bullet"/>
      <w:lvlText w:val="•"/>
      <w:lvlJc w:val="left"/>
      <w:pPr>
        <w:ind w:left="1692" w:hanging="295"/>
      </w:pPr>
      <w:rPr>
        <w:rFonts w:hint="default"/>
        <w:lang w:val="en-US" w:eastAsia="en-US" w:bidi="ar-SA"/>
      </w:rPr>
    </w:lvl>
    <w:lvl w:ilvl="2" w:tplc="48EE3062">
      <w:numFmt w:val="bullet"/>
      <w:lvlText w:val="•"/>
      <w:lvlJc w:val="left"/>
      <w:pPr>
        <w:ind w:left="2544" w:hanging="295"/>
      </w:pPr>
      <w:rPr>
        <w:rFonts w:hint="default"/>
        <w:lang w:val="en-US" w:eastAsia="en-US" w:bidi="ar-SA"/>
      </w:rPr>
    </w:lvl>
    <w:lvl w:ilvl="3" w:tplc="7834F42A">
      <w:numFmt w:val="bullet"/>
      <w:lvlText w:val="•"/>
      <w:lvlJc w:val="left"/>
      <w:pPr>
        <w:ind w:left="3396" w:hanging="295"/>
      </w:pPr>
      <w:rPr>
        <w:rFonts w:hint="default"/>
        <w:lang w:val="en-US" w:eastAsia="en-US" w:bidi="ar-SA"/>
      </w:rPr>
    </w:lvl>
    <w:lvl w:ilvl="4" w:tplc="BA4C96E2">
      <w:numFmt w:val="bullet"/>
      <w:lvlText w:val="•"/>
      <w:lvlJc w:val="left"/>
      <w:pPr>
        <w:ind w:left="4248" w:hanging="295"/>
      </w:pPr>
      <w:rPr>
        <w:rFonts w:hint="default"/>
        <w:lang w:val="en-US" w:eastAsia="en-US" w:bidi="ar-SA"/>
      </w:rPr>
    </w:lvl>
    <w:lvl w:ilvl="5" w:tplc="DB4A6362">
      <w:numFmt w:val="bullet"/>
      <w:lvlText w:val="•"/>
      <w:lvlJc w:val="left"/>
      <w:pPr>
        <w:ind w:left="5100" w:hanging="295"/>
      </w:pPr>
      <w:rPr>
        <w:rFonts w:hint="default"/>
        <w:lang w:val="en-US" w:eastAsia="en-US" w:bidi="ar-SA"/>
      </w:rPr>
    </w:lvl>
    <w:lvl w:ilvl="6" w:tplc="0382DCAE">
      <w:numFmt w:val="bullet"/>
      <w:lvlText w:val="•"/>
      <w:lvlJc w:val="left"/>
      <w:pPr>
        <w:ind w:left="5952" w:hanging="295"/>
      </w:pPr>
      <w:rPr>
        <w:rFonts w:hint="default"/>
        <w:lang w:val="en-US" w:eastAsia="en-US" w:bidi="ar-SA"/>
      </w:rPr>
    </w:lvl>
    <w:lvl w:ilvl="7" w:tplc="9FA86978">
      <w:numFmt w:val="bullet"/>
      <w:lvlText w:val="•"/>
      <w:lvlJc w:val="left"/>
      <w:pPr>
        <w:ind w:left="6804" w:hanging="295"/>
      </w:pPr>
      <w:rPr>
        <w:rFonts w:hint="default"/>
        <w:lang w:val="en-US" w:eastAsia="en-US" w:bidi="ar-SA"/>
      </w:rPr>
    </w:lvl>
    <w:lvl w:ilvl="8" w:tplc="9EC8D8D8">
      <w:numFmt w:val="bullet"/>
      <w:lvlText w:val="•"/>
      <w:lvlJc w:val="left"/>
      <w:pPr>
        <w:ind w:left="7656" w:hanging="295"/>
      </w:pPr>
      <w:rPr>
        <w:rFonts w:hint="default"/>
        <w:lang w:val="en-US" w:eastAsia="en-US" w:bidi="ar-SA"/>
      </w:rPr>
    </w:lvl>
  </w:abstractNum>
  <w:num w:numId="1" w16cid:durableId="10023167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81"/>
    <w:rsid w:val="00193626"/>
    <w:rsid w:val="002636DC"/>
    <w:rsid w:val="004143A4"/>
    <w:rsid w:val="004642CB"/>
    <w:rsid w:val="007945CD"/>
    <w:rsid w:val="007E1F81"/>
    <w:rsid w:val="008C3435"/>
    <w:rsid w:val="00D2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3D5C"/>
  <w15:docId w15:val="{ADFB2509-B2B5-44C7-81B1-B376A7DD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line="615" w:lineRule="exact"/>
      <w:ind w:left="4"/>
      <w:jc w:val="center"/>
      <w:outlineLvl w:val="0"/>
    </w:pPr>
    <w:rPr>
      <w:rFonts w:ascii="Calibri" w:eastAsia="Calibri" w:hAnsi="Calibri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54" w:lineRule="exact"/>
      <w:ind w:left="832" w:hanging="29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636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6DC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2636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6DC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Christy Saia</cp:lastModifiedBy>
  <cp:revision>2</cp:revision>
  <dcterms:created xsi:type="dcterms:W3CDTF">2026-10-29T18:49:00Z</dcterms:created>
  <dcterms:modified xsi:type="dcterms:W3CDTF">2026-10-29T18:49:00Z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2026-10-29T00:00:00Z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</Properties>
</file>